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4E" w:rsidRPr="003C2F4E" w:rsidRDefault="00485A4E" w:rsidP="00485A4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2"/>
        </w:rPr>
      </w:pPr>
      <w:r w:rsidRPr="003C2F4E">
        <w:rPr>
          <w:rFonts w:asciiTheme="minorHAnsi" w:hAnsiTheme="minorHAnsi" w:cs="Arial"/>
          <w:b/>
          <w:bCs/>
          <w:szCs w:val="22"/>
        </w:rPr>
        <w:t>Logic Model Tips</w:t>
      </w:r>
    </w:p>
    <w:p w:rsidR="00485A4E" w:rsidRPr="003C2F4E" w:rsidRDefault="00485A4E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2"/>
        </w:rPr>
      </w:pP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2"/>
        </w:rPr>
      </w:pPr>
      <w:r w:rsidRPr="003C2F4E">
        <w:rPr>
          <w:rFonts w:asciiTheme="minorHAnsi" w:hAnsiTheme="minorHAnsi" w:cs="Arial"/>
          <w:b/>
          <w:bCs/>
          <w:szCs w:val="22"/>
        </w:rPr>
        <w:t>Logic Model: Inputs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The next element in the logic model is inputs, or the resources that the AmeriCorps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program utilizes to conduct particular service activities. Inputs answer the question,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“What resources do we need to engage in the service activities?” Inputs include all the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various types of resources that make service activities possible, including AmeriCorps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members and program staff; specialized knowledge and skills that members and staff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already possess; training that may be provided to members and staff in preparation to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undertake the service activities; as well as equipment, facilities, supplies, and, of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course, money.</w:t>
      </w:r>
    </w:p>
    <w:p w:rsidR="00A67948" w:rsidRPr="003C2F4E" w:rsidRDefault="00A67948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2"/>
        </w:rPr>
      </w:pP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2"/>
        </w:rPr>
      </w:pPr>
      <w:r w:rsidRPr="003C2F4E">
        <w:rPr>
          <w:rFonts w:asciiTheme="minorHAnsi" w:hAnsiTheme="minorHAnsi" w:cs="Arial"/>
          <w:b/>
          <w:bCs/>
          <w:szCs w:val="22"/>
        </w:rPr>
        <w:t>Logic Model: Activities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The last element on the “program planning” side of the logic model is the service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activities. Activities tell us who does what, where, and when, how they do it, for how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long, and over what time period. Activities answer the question, “What will we do to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address the community need?”</w:t>
      </w:r>
    </w:p>
    <w:p w:rsidR="00A67948" w:rsidRPr="003C2F4E" w:rsidRDefault="00A67948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2"/>
        </w:rPr>
      </w:pP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2"/>
        </w:rPr>
      </w:pPr>
      <w:r w:rsidRPr="003C2F4E">
        <w:rPr>
          <w:rFonts w:asciiTheme="minorHAnsi" w:hAnsiTheme="minorHAnsi" w:cs="Arial"/>
          <w:b/>
          <w:bCs/>
          <w:szCs w:val="22"/>
        </w:rPr>
        <w:t>Logic Model: Outputs</w:t>
      </w:r>
    </w:p>
    <w:p w:rsidR="009943E7" w:rsidRPr="003C2F4E" w:rsidRDefault="00A67948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Intended results or outputs –</w:t>
      </w:r>
      <w:r w:rsidR="009943E7" w:rsidRPr="003C2F4E">
        <w:rPr>
          <w:rFonts w:asciiTheme="minorHAnsi" w:hAnsiTheme="minorHAnsi" w:cs="Arial"/>
          <w:szCs w:val="22"/>
        </w:rPr>
        <w:t xml:space="preserve"> the</w:t>
      </w:r>
      <w:r w:rsidRPr="003C2F4E">
        <w:rPr>
          <w:rFonts w:asciiTheme="minorHAnsi" w:hAnsiTheme="minorHAnsi" w:cs="Arial"/>
          <w:szCs w:val="22"/>
        </w:rPr>
        <w:t xml:space="preserve"> </w:t>
      </w:r>
      <w:r w:rsidR="009943E7" w:rsidRPr="003C2F4E">
        <w:rPr>
          <w:rFonts w:asciiTheme="minorHAnsi" w:hAnsiTheme="minorHAnsi" w:cs="Arial"/>
          <w:szCs w:val="22"/>
        </w:rPr>
        <w:t>products and services delivered by the AmeriCorps program. Outputs answer the</w:t>
      </w:r>
      <w:r w:rsidRPr="003C2F4E">
        <w:rPr>
          <w:rFonts w:asciiTheme="minorHAnsi" w:hAnsiTheme="minorHAnsi" w:cs="Arial"/>
          <w:szCs w:val="22"/>
        </w:rPr>
        <w:t xml:space="preserve"> </w:t>
      </w:r>
      <w:r w:rsidR="009943E7" w:rsidRPr="003C2F4E">
        <w:rPr>
          <w:rFonts w:asciiTheme="minorHAnsi" w:hAnsiTheme="minorHAnsi" w:cs="Arial"/>
          <w:szCs w:val="22"/>
        </w:rPr>
        <w:t>question, “How much service did we complete?” Outputs do not answer the question,</w:t>
      </w:r>
      <w:r w:rsidR="003F4962" w:rsidRPr="003C2F4E">
        <w:rPr>
          <w:rFonts w:asciiTheme="minorHAnsi" w:hAnsiTheme="minorHAnsi" w:cs="Arial"/>
          <w:szCs w:val="22"/>
        </w:rPr>
        <w:t xml:space="preserve"> </w:t>
      </w:r>
      <w:r w:rsidR="009943E7" w:rsidRPr="003C2F4E">
        <w:rPr>
          <w:rFonts w:asciiTheme="minorHAnsi" w:hAnsiTheme="minorHAnsi" w:cs="Arial"/>
          <w:szCs w:val="22"/>
        </w:rPr>
        <w:t>“What changed as a result of our service?” Outputs are typically measured by counting</w:t>
      </w:r>
      <w:r w:rsidRPr="003C2F4E">
        <w:rPr>
          <w:rFonts w:asciiTheme="minorHAnsi" w:hAnsiTheme="minorHAnsi" w:cs="Arial"/>
          <w:szCs w:val="22"/>
        </w:rPr>
        <w:t xml:space="preserve"> </w:t>
      </w:r>
      <w:r w:rsidR="009943E7" w:rsidRPr="003C2F4E">
        <w:rPr>
          <w:rFonts w:asciiTheme="minorHAnsi" w:hAnsiTheme="minorHAnsi" w:cs="Arial"/>
          <w:szCs w:val="22"/>
        </w:rPr>
        <w:t>the amount of services delivered, as represented by people served, work completed, or</w:t>
      </w:r>
      <w:r w:rsidRPr="003C2F4E">
        <w:rPr>
          <w:rFonts w:asciiTheme="minorHAnsi" w:hAnsiTheme="minorHAnsi" w:cs="Arial"/>
          <w:szCs w:val="22"/>
        </w:rPr>
        <w:t xml:space="preserve"> </w:t>
      </w:r>
      <w:r w:rsidR="009943E7" w:rsidRPr="003C2F4E">
        <w:rPr>
          <w:rFonts w:asciiTheme="minorHAnsi" w:hAnsiTheme="minorHAnsi" w:cs="Arial"/>
          <w:szCs w:val="22"/>
        </w:rPr>
        <w:t>products created by members and volunteers.</w:t>
      </w:r>
    </w:p>
    <w:p w:rsidR="00A67948" w:rsidRPr="003C2F4E" w:rsidRDefault="00A67948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2"/>
        </w:rPr>
      </w:pP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2"/>
        </w:rPr>
      </w:pPr>
      <w:r w:rsidRPr="003C2F4E">
        <w:rPr>
          <w:rFonts w:asciiTheme="minorHAnsi" w:hAnsiTheme="minorHAnsi" w:cs="Arial"/>
          <w:b/>
          <w:bCs/>
          <w:szCs w:val="22"/>
        </w:rPr>
        <w:t xml:space="preserve">Logic Model: </w:t>
      </w:r>
      <w:r w:rsidR="00A67948" w:rsidRPr="003C2F4E">
        <w:rPr>
          <w:rFonts w:asciiTheme="minorHAnsi" w:hAnsiTheme="minorHAnsi" w:cs="Arial"/>
          <w:b/>
          <w:bCs/>
          <w:szCs w:val="22"/>
        </w:rPr>
        <w:t>Short Term</w:t>
      </w:r>
      <w:r w:rsidRPr="003C2F4E">
        <w:rPr>
          <w:rFonts w:asciiTheme="minorHAnsi" w:hAnsiTheme="minorHAnsi" w:cs="Arial"/>
          <w:b/>
          <w:bCs/>
          <w:szCs w:val="22"/>
        </w:rPr>
        <w:t xml:space="preserve"> Outcomes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The next</w:t>
      </w:r>
      <w:r w:rsidR="00A67948" w:rsidRPr="003C2F4E">
        <w:rPr>
          <w:rFonts w:asciiTheme="minorHAnsi" w:hAnsiTheme="minorHAnsi" w:cs="Arial"/>
          <w:szCs w:val="22"/>
        </w:rPr>
        <w:t xml:space="preserve"> element in the logic model is short term </w:t>
      </w:r>
      <w:r w:rsidRPr="003C2F4E">
        <w:rPr>
          <w:rFonts w:asciiTheme="minorHAnsi" w:hAnsiTheme="minorHAnsi" w:cs="Arial"/>
          <w:szCs w:val="22"/>
        </w:rPr>
        <w:t>outcomes, or positive changes that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occur in the lives of beneficiaries and members.</w:t>
      </w:r>
      <w:r w:rsidR="00A67948" w:rsidRPr="003C2F4E">
        <w:rPr>
          <w:rFonts w:asciiTheme="minorHAnsi" w:hAnsiTheme="minorHAnsi" w:cs="Arial"/>
          <w:szCs w:val="22"/>
        </w:rPr>
        <w:t xml:space="preserve"> Short term </w:t>
      </w:r>
      <w:r w:rsidRPr="003C2F4E">
        <w:rPr>
          <w:rFonts w:asciiTheme="minorHAnsi" w:hAnsiTheme="minorHAnsi" w:cs="Arial"/>
          <w:szCs w:val="22"/>
        </w:rPr>
        <w:t>outcomes answer the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question, “What difference did our service make in the lives of beneficiaries?”</w:t>
      </w:r>
      <w:r w:rsidR="003F4962" w:rsidRPr="003C2F4E">
        <w:rPr>
          <w:rFonts w:asciiTheme="minorHAnsi" w:hAnsiTheme="minorHAnsi" w:cs="Arial"/>
          <w:szCs w:val="22"/>
        </w:rPr>
        <w:t xml:space="preserve"> – usually changes in </w:t>
      </w:r>
      <w:r w:rsidR="003F4962" w:rsidRPr="003C2F4E">
        <w:rPr>
          <w:rFonts w:asciiTheme="minorHAnsi" w:hAnsiTheme="minorHAnsi" w:cs="Arial"/>
          <w:i/>
          <w:szCs w:val="22"/>
        </w:rPr>
        <w:t>knowledge, skills, attitudes, opinions.</w:t>
      </w:r>
    </w:p>
    <w:p w:rsidR="009943E7" w:rsidRPr="003C2F4E" w:rsidRDefault="009943E7" w:rsidP="00A679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AmeriCorps pr</w:t>
      </w:r>
      <w:r w:rsidR="00A67948" w:rsidRPr="003C2F4E">
        <w:rPr>
          <w:rFonts w:asciiTheme="minorHAnsi" w:hAnsiTheme="minorHAnsi" w:cs="Arial"/>
          <w:szCs w:val="22"/>
        </w:rPr>
        <w:t>ograms are expected to measure short term</w:t>
      </w:r>
      <w:r w:rsidRPr="003C2F4E">
        <w:rPr>
          <w:rFonts w:asciiTheme="minorHAnsi" w:hAnsiTheme="minorHAnsi" w:cs="Arial"/>
          <w:szCs w:val="22"/>
        </w:rPr>
        <w:t xml:space="preserve"> outcomes during the</w:t>
      </w:r>
      <w:r w:rsidR="00A67948" w:rsidRPr="003C2F4E">
        <w:rPr>
          <w:rFonts w:asciiTheme="minorHAnsi" w:hAnsiTheme="minorHAnsi" w:cs="Arial"/>
          <w:szCs w:val="22"/>
        </w:rPr>
        <w:t xml:space="preserve"> first year of the</w:t>
      </w:r>
      <w:r w:rsidRPr="003C2F4E">
        <w:rPr>
          <w:rFonts w:asciiTheme="minorHAnsi" w:hAnsiTheme="minorHAnsi" w:cs="Arial"/>
          <w:szCs w:val="22"/>
        </w:rPr>
        <w:t xml:space="preserve"> grant cycle. </w:t>
      </w:r>
    </w:p>
    <w:p w:rsidR="00A67948" w:rsidRPr="003C2F4E" w:rsidRDefault="00A67948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</w:p>
    <w:p w:rsidR="00A67948" w:rsidRPr="003C2F4E" w:rsidRDefault="00A67948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Cs w:val="22"/>
        </w:rPr>
      </w:pPr>
      <w:r w:rsidRPr="003C2F4E">
        <w:rPr>
          <w:rFonts w:asciiTheme="minorHAnsi" w:hAnsiTheme="minorHAnsi" w:cs="Arial"/>
          <w:b/>
          <w:szCs w:val="22"/>
        </w:rPr>
        <w:t>Logic Model: Medium Term Outcomes</w:t>
      </w:r>
    </w:p>
    <w:p w:rsidR="00A67948" w:rsidRPr="003C2F4E" w:rsidRDefault="00A67948" w:rsidP="00A679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The next element in the logic model is medium term outcomes, or positive changes that</w:t>
      </w:r>
    </w:p>
    <w:p w:rsidR="00A67948" w:rsidRPr="003C2F4E" w:rsidRDefault="00A67948" w:rsidP="00A679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occur in the lives of beneficiaries and members. Short term outcomes answer the</w:t>
      </w:r>
    </w:p>
    <w:p w:rsidR="00A67948" w:rsidRPr="003C2F4E" w:rsidRDefault="00A67948" w:rsidP="00A679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question, “What difference did our service make in the lives of beneficiaries?”</w:t>
      </w:r>
      <w:r w:rsidR="003F4962" w:rsidRPr="003C2F4E">
        <w:rPr>
          <w:rFonts w:asciiTheme="minorHAnsi" w:hAnsiTheme="minorHAnsi" w:cs="Arial"/>
          <w:szCs w:val="22"/>
        </w:rPr>
        <w:t xml:space="preserve"> – usually changes in </w:t>
      </w:r>
      <w:r w:rsidR="003F4962" w:rsidRPr="003C2F4E">
        <w:rPr>
          <w:rFonts w:asciiTheme="minorHAnsi" w:hAnsiTheme="minorHAnsi" w:cs="Arial"/>
          <w:i/>
          <w:szCs w:val="22"/>
        </w:rPr>
        <w:t xml:space="preserve">behavior or action </w:t>
      </w:r>
      <w:r w:rsidR="003F4962" w:rsidRPr="003C2F4E">
        <w:rPr>
          <w:rFonts w:asciiTheme="minorHAnsi" w:hAnsiTheme="minorHAnsi" w:cs="Arial"/>
          <w:szCs w:val="22"/>
        </w:rPr>
        <w:t xml:space="preserve">that result from participant new knowledge (i.e. short term outcomes). </w:t>
      </w:r>
      <w:r w:rsidRPr="003C2F4E">
        <w:rPr>
          <w:rFonts w:asciiTheme="minorHAnsi" w:hAnsiTheme="minorHAnsi" w:cs="Arial"/>
          <w:szCs w:val="22"/>
        </w:rPr>
        <w:t>Intermediate outcomes may represent likely preconditions for</w:t>
      </w:r>
      <w:r w:rsidR="00485A4E" w:rsidRPr="003C2F4E">
        <w:rPr>
          <w:rFonts w:asciiTheme="minorHAnsi" w:hAnsiTheme="minorHAnsi" w:cs="Arial"/>
          <w:szCs w:val="22"/>
        </w:rPr>
        <w:t xml:space="preserve"> </w:t>
      </w:r>
      <w:r w:rsidRPr="003C2F4E">
        <w:rPr>
          <w:rFonts w:asciiTheme="minorHAnsi" w:hAnsiTheme="minorHAnsi" w:cs="Arial"/>
          <w:szCs w:val="22"/>
        </w:rPr>
        <w:t>longer-term gains.</w:t>
      </w:r>
    </w:p>
    <w:p w:rsidR="00A67948" w:rsidRPr="003C2F4E" w:rsidRDefault="00A67948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2"/>
        </w:rPr>
      </w:pPr>
      <w:r w:rsidRPr="003C2F4E">
        <w:rPr>
          <w:rFonts w:asciiTheme="minorHAnsi" w:hAnsiTheme="minorHAnsi" w:cs="Arial"/>
          <w:b/>
          <w:bCs/>
          <w:szCs w:val="22"/>
        </w:rPr>
        <w:t>Logic Model: End Outcomes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The final logic model elem</w:t>
      </w:r>
      <w:r w:rsidR="00A67948" w:rsidRPr="003C2F4E">
        <w:rPr>
          <w:rFonts w:asciiTheme="minorHAnsi" w:hAnsiTheme="minorHAnsi" w:cs="Arial"/>
          <w:szCs w:val="22"/>
        </w:rPr>
        <w:t>ent is the end outcomes. Like medium term</w:t>
      </w:r>
      <w:r w:rsidRPr="003C2F4E">
        <w:rPr>
          <w:rFonts w:asciiTheme="minorHAnsi" w:hAnsiTheme="minorHAnsi" w:cs="Arial"/>
          <w:szCs w:val="22"/>
        </w:rPr>
        <w:t xml:space="preserve"> outcomes, end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outcomes represent positive changes for beneficiaries and answer the question, “What</w:t>
      </w:r>
    </w:p>
    <w:p w:rsidR="009943E7" w:rsidRPr="003C2F4E" w:rsidRDefault="009943E7" w:rsidP="009943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2"/>
        </w:rPr>
      </w:pPr>
      <w:r w:rsidRPr="003C2F4E">
        <w:rPr>
          <w:rFonts w:asciiTheme="minorHAnsi" w:hAnsiTheme="minorHAnsi" w:cs="Arial"/>
          <w:szCs w:val="22"/>
        </w:rPr>
        <w:t>difference did our service make in the lives of beneficiaries?”</w:t>
      </w:r>
      <w:r w:rsidR="003F4962" w:rsidRPr="003C2F4E">
        <w:rPr>
          <w:rFonts w:asciiTheme="minorHAnsi" w:hAnsiTheme="minorHAnsi" w:cs="Arial"/>
          <w:szCs w:val="22"/>
        </w:rPr>
        <w:t xml:space="preserve"> – usually changes in life </w:t>
      </w:r>
      <w:r w:rsidR="003F4962" w:rsidRPr="003C2F4E">
        <w:rPr>
          <w:rFonts w:asciiTheme="minorHAnsi" w:hAnsiTheme="minorHAnsi" w:cs="Arial"/>
          <w:i/>
          <w:szCs w:val="22"/>
        </w:rPr>
        <w:t>condition or status</w:t>
      </w:r>
      <w:r w:rsidR="003F4962" w:rsidRPr="003C2F4E">
        <w:rPr>
          <w:rFonts w:asciiTheme="minorHAnsi" w:hAnsiTheme="minorHAnsi" w:cs="Arial"/>
          <w:szCs w:val="22"/>
        </w:rPr>
        <w:t xml:space="preserve">. </w:t>
      </w:r>
      <w:r w:rsidRPr="003C2F4E">
        <w:rPr>
          <w:rFonts w:asciiTheme="minorHAnsi" w:hAnsiTheme="minorHAnsi" w:cs="Arial"/>
          <w:szCs w:val="22"/>
        </w:rPr>
        <w:t xml:space="preserve"> However, end outcomes</w:t>
      </w:r>
      <w:r w:rsidR="003F4962" w:rsidRPr="003C2F4E">
        <w:rPr>
          <w:rFonts w:asciiTheme="minorHAnsi" w:hAnsiTheme="minorHAnsi" w:cs="Arial"/>
          <w:szCs w:val="22"/>
        </w:rPr>
        <w:t xml:space="preserve"> </w:t>
      </w:r>
      <w:r w:rsidRPr="003C2F4E">
        <w:rPr>
          <w:rFonts w:asciiTheme="minorHAnsi" w:hAnsiTheme="minorHAnsi" w:cs="Arial"/>
          <w:szCs w:val="22"/>
        </w:rPr>
        <w:t>are significant and lasting changes that may not become apparent until after the three</w:t>
      </w:r>
      <w:r w:rsidR="00A67948" w:rsidRPr="003C2F4E">
        <w:rPr>
          <w:rFonts w:asciiTheme="minorHAnsi" w:hAnsiTheme="minorHAnsi" w:cs="Arial"/>
          <w:szCs w:val="22"/>
        </w:rPr>
        <w:t xml:space="preserve"> </w:t>
      </w:r>
      <w:r w:rsidRPr="003C2F4E">
        <w:rPr>
          <w:rFonts w:asciiTheme="minorHAnsi" w:hAnsiTheme="minorHAnsi" w:cs="Arial"/>
          <w:szCs w:val="22"/>
        </w:rPr>
        <w:t>year</w:t>
      </w:r>
      <w:r w:rsidR="00A67948" w:rsidRPr="003C2F4E">
        <w:rPr>
          <w:rFonts w:asciiTheme="minorHAnsi" w:hAnsiTheme="minorHAnsi" w:cs="Arial"/>
          <w:szCs w:val="22"/>
        </w:rPr>
        <w:t xml:space="preserve"> </w:t>
      </w:r>
      <w:r w:rsidRPr="003C2F4E">
        <w:rPr>
          <w:rFonts w:asciiTheme="minorHAnsi" w:hAnsiTheme="minorHAnsi" w:cs="Arial"/>
          <w:szCs w:val="22"/>
        </w:rPr>
        <w:t>grant cycle. End outcomes also conne</w:t>
      </w:r>
      <w:r w:rsidR="00A67948" w:rsidRPr="003C2F4E">
        <w:rPr>
          <w:rFonts w:asciiTheme="minorHAnsi" w:hAnsiTheme="minorHAnsi" w:cs="Arial"/>
          <w:szCs w:val="22"/>
        </w:rPr>
        <w:t xml:space="preserve">ct back to the community need by </w:t>
      </w:r>
      <w:r w:rsidRPr="003C2F4E">
        <w:rPr>
          <w:rFonts w:asciiTheme="minorHAnsi" w:hAnsiTheme="minorHAnsi" w:cs="Arial"/>
          <w:szCs w:val="22"/>
        </w:rPr>
        <w:t>addressing the original problem or issue that gave rise to the AmeriCorps program.</w:t>
      </w:r>
    </w:p>
    <w:sectPr w:rsidR="009943E7" w:rsidRPr="003C2F4E" w:rsidSect="001A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943E7"/>
    <w:rsid w:val="001A6302"/>
    <w:rsid w:val="003C2F4E"/>
    <w:rsid w:val="003F4962"/>
    <w:rsid w:val="00485A4E"/>
    <w:rsid w:val="005169E5"/>
    <w:rsid w:val="00867DB6"/>
    <w:rsid w:val="009943E7"/>
    <w:rsid w:val="00A0703A"/>
    <w:rsid w:val="00A67948"/>
    <w:rsid w:val="00C9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linga" w:eastAsiaTheme="minorHAnsi" w:hAnsi="Kalinga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7</cp:revision>
  <cp:lastPrinted>2013-10-25T21:06:00Z</cp:lastPrinted>
  <dcterms:created xsi:type="dcterms:W3CDTF">2013-10-22T20:23:00Z</dcterms:created>
  <dcterms:modified xsi:type="dcterms:W3CDTF">2013-10-25T21:07:00Z</dcterms:modified>
</cp:coreProperties>
</file>